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52" w:rsidRDefault="00C45B52" w:rsidP="00C45B52">
      <w:pPr>
        <w:jc w:val="center"/>
      </w:pPr>
      <w:r>
        <w:t>ЭЛЕКТРИЧЕСКИЕ ЯВЛЕНИЯ.</w:t>
      </w:r>
      <w:r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605004307" r:id="rId6"/>
        </w:object>
      </w:r>
    </w:p>
    <w:p w:rsidR="00C45B52" w:rsidRDefault="00C45B52" w:rsidP="00C45B52">
      <w:r>
        <w:rPr>
          <w:position w:val="-24"/>
          <w:lang w:val="en-US"/>
        </w:rPr>
        <w:object w:dxaOrig="600" w:dyaOrig="620">
          <v:shape id="_x0000_i1026" type="#_x0000_t75" style="width:30pt;height:30.75pt" o:ole="">
            <v:imagedata r:id="rId7" o:title=""/>
          </v:shape>
          <o:OLEObject Type="Embed" ProgID="Equation.3" ShapeID="_x0000_i1026" DrawAspect="Content" ObjectID="_1605004308" r:id="rId8"/>
        </w:object>
      </w:r>
      <w:r>
        <w:t>; (</w:t>
      </w:r>
      <w:r>
        <w:rPr>
          <w:lang w:val="en-US"/>
        </w:rPr>
        <w:t>I</w:t>
      </w:r>
      <w:r>
        <w:t xml:space="preserve"> (А)- сила тока; </w:t>
      </w:r>
      <w:r>
        <w:rPr>
          <w:lang w:val="en-US"/>
        </w:rPr>
        <w:t>q</w:t>
      </w:r>
      <w:r>
        <w:t xml:space="preserve"> (Кл)- заряд; </w:t>
      </w:r>
      <w:r>
        <w:rPr>
          <w:lang w:val="en-US"/>
        </w:rPr>
        <w:t>t</w:t>
      </w:r>
      <w:r>
        <w:t xml:space="preserve"> (с)- время.</w:t>
      </w:r>
    </w:p>
    <w:p w:rsidR="00C45B52" w:rsidRDefault="00C45B52" w:rsidP="00C45B52">
      <w:r>
        <w:t xml:space="preserve">  </w:t>
      </w:r>
      <w:r>
        <w:rPr>
          <w:position w:val="-28"/>
        </w:rPr>
        <w:object w:dxaOrig="700" w:dyaOrig="660">
          <v:shape id="_x0000_i1027" type="#_x0000_t75" style="width:35.25pt;height:33pt" o:ole="">
            <v:imagedata r:id="rId9" o:title=""/>
          </v:shape>
          <o:OLEObject Type="Embed" ProgID="Equation.3" ShapeID="_x0000_i1027" DrawAspect="Content" ObjectID="_1605004309" r:id="rId10"/>
        </w:object>
      </w:r>
      <w:r>
        <w:t xml:space="preserve">; </w:t>
      </w:r>
      <w:r>
        <w:rPr>
          <w:lang w:val="en-US"/>
        </w:rPr>
        <w:t>U</w:t>
      </w:r>
      <w:r>
        <w:t xml:space="preserve"> (В)- напряжение; А (Дж)- работа; </w:t>
      </w:r>
    </w:p>
    <w:p w:rsidR="00C45B52" w:rsidRDefault="00C45B52" w:rsidP="00C45B52">
      <w:r>
        <w:t xml:space="preserve">  </w:t>
      </w:r>
      <w:r>
        <w:rPr>
          <w:position w:val="-24"/>
        </w:rPr>
        <w:object w:dxaOrig="660" w:dyaOrig="620">
          <v:shape id="_x0000_i1028" type="#_x0000_t75" style="width:33pt;height:30.75pt" o:ole="">
            <v:imagedata r:id="rId11" o:title=""/>
          </v:shape>
          <o:OLEObject Type="Embed" ProgID="Equation.3" ShapeID="_x0000_i1028" DrawAspect="Content" ObjectID="_1605004310" r:id="rId12"/>
        </w:object>
      </w:r>
      <w:r>
        <w:t xml:space="preserve">; </w:t>
      </w:r>
      <w:r w:rsidR="005F7734">
        <w:t xml:space="preserve">закон Ома </w:t>
      </w:r>
      <w:r>
        <w:rPr>
          <w:lang w:val="en-US"/>
        </w:rPr>
        <w:t>R</w:t>
      </w:r>
      <w:r w:rsidRPr="004A6D35">
        <w:t>(</w:t>
      </w:r>
      <w:r>
        <w:t>Ом)- сопротивление</w:t>
      </w:r>
    </w:p>
    <w:p w:rsidR="00C45B52" w:rsidRDefault="00C45B52" w:rsidP="00C45B52">
      <w:r>
        <w:rPr>
          <w:lang w:val="en-US"/>
        </w:rPr>
        <w:t>I</w:t>
      </w:r>
      <w:r>
        <w:t xml:space="preserve">, </w:t>
      </w:r>
      <w:r>
        <w:rPr>
          <w:lang w:val="en-US"/>
        </w:rPr>
        <w:t>U</w:t>
      </w:r>
      <w:r>
        <w:t xml:space="preserve"> –характеристики </w:t>
      </w:r>
      <w:proofErr w:type="gramStart"/>
      <w:r>
        <w:t xml:space="preserve">поля  </w:t>
      </w:r>
      <w:r>
        <w:rPr>
          <w:lang w:val="en-US"/>
        </w:rPr>
        <w:t>R</w:t>
      </w:r>
      <w:proofErr w:type="gramEnd"/>
      <w:r w:rsidRPr="004A6D35">
        <w:t xml:space="preserve"> – </w:t>
      </w:r>
      <w:r>
        <w:t>характеристика проводника</w:t>
      </w:r>
    </w:p>
    <w:proofErr w:type="gramStart"/>
    <w:p w:rsidR="00C45B52" w:rsidRDefault="00C45B52" w:rsidP="00C45B52">
      <w:pPr>
        <w:tabs>
          <w:tab w:val="num" w:pos="720"/>
        </w:tabs>
        <w:ind w:left="360"/>
      </w:pPr>
      <w:r>
        <w:rPr>
          <w:position w:val="-4"/>
          <w:lang w:val="en-US"/>
        </w:rPr>
        <w:object w:dxaOrig="420" w:dyaOrig="260">
          <v:shape id="_x0000_i1029" type="#_x0000_t75" style="width:21pt;height:12.75pt" o:ole="">
            <v:imagedata r:id="rId13" o:title=""/>
          </v:shape>
          <o:OLEObject Type="Embed" ProgID="Equation.3" ShapeID="_x0000_i1029" DrawAspect="Content" ObjectID="_1605004311" r:id="rId14"/>
        </w:object>
      </w:r>
      <w:r>
        <w:rPr>
          <w:lang w:val="en-US"/>
        </w:rPr>
        <w:t>ρ</w:t>
      </w:r>
      <w:r>
        <w:rPr>
          <w:position w:val="-24"/>
          <w:lang w:val="en-US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605004312" r:id="rId16"/>
        </w:object>
      </w:r>
      <w:proofErr w:type="gramEnd"/>
      <w:r>
        <w:t xml:space="preserve">; </w:t>
      </w:r>
      <w:r>
        <w:rPr>
          <w:position w:val="-10"/>
        </w:rPr>
        <w:object w:dxaOrig="240" w:dyaOrig="260">
          <v:shape id="_x0000_i1031" type="#_x0000_t75" style="width:12pt;height:12.75pt" o:ole="">
            <v:imagedata r:id="rId17" o:title=""/>
          </v:shape>
          <o:OLEObject Type="Embed" ProgID="Equation.3" ShapeID="_x0000_i1031" DrawAspect="Content" ObjectID="_1605004313" r:id="rId18"/>
        </w:object>
      </w:r>
      <w:r>
        <w:t>(Ом*мм</w:t>
      </w:r>
      <w:r>
        <w:rPr>
          <w:vertAlign w:val="superscript"/>
        </w:rPr>
        <w:t>2</w:t>
      </w:r>
      <w:r>
        <w:t xml:space="preserve">/м)- удельное сопротивление;  </w:t>
      </w:r>
      <w:r>
        <w:rPr>
          <w:position w:val="-10"/>
        </w:rPr>
        <w:object w:dxaOrig="180" w:dyaOrig="340">
          <v:shape id="_x0000_i1032" type="#_x0000_t75" style="width:9pt;height:17.25pt" o:ole="">
            <v:imagedata r:id="rId5" o:title=""/>
          </v:shape>
          <o:OLEObject Type="Embed" ProgID="Equation.3" ShapeID="_x0000_i1032" DrawAspect="Content" ObjectID="_1605004314" r:id="rId19"/>
        </w:object>
      </w:r>
      <w:r>
        <w:t>l (м)- длина; s (м</w:t>
      </w:r>
      <w:r>
        <w:rPr>
          <w:vertAlign w:val="superscript"/>
        </w:rPr>
        <w:t>2</w:t>
      </w:r>
      <w:r>
        <w:t>)- площадь поперечного сечения проводника</w:t>
      </w:r>
    </w:p>
    <w:tbl>
      <w:tblPr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C45B52" w:rsidTr="001E7835">
        <w:tc>
          <w:tcPr>
            <w:tcW w:w="4785" w:type="dxa"/>
          </w:tcPr>
          <w:p w:rsidR="00C45B52" w:rsidRDefault="00C45B52" w:rsidP="001E7835">
            <w:pPr>
              <w:tabs>
                <w:tab w:val="num" w:pos="720"/>
              </w:tabs>
            </w:pPr>
            <w:r>
              <w:t>Последовательное соединение проводников</w:t>
            </w:r>
          </w:p>
        </w:tc>
        <w:tc>
          <w:tcPr>
            <w:tcW w:w="4785" w:type="dxa"/>
          </w:tcPr>
          <w:p w:rsidR="00C45B52" w:rsidRDefault="00C45B52" w:rsidP="001E7835">
            <w:pPr>
              <w:tabs>
                <w:tab w:val="num" w:pos="720"/>
              </w:tabs>
            </w:pPr>
            <w:r>
              <w:t>Параллельное соединение проводников</w:t>
            </w:r>
          </w:p>
        </w:tc>
      </w:tr>
      <w:tr w:rsidR="00C45B52" w:rsidTr="001E7835">
        <w:tc>
          <w:tcPr>
            <w:tcW w:w="4785" w:type="dxa"/>
          </w:tcPr>
          <w:p w:rsidR="00C45B52" w:rsidRDefault="00C45B52" w:rsidP="001E7835">
            <w:pPr>
              <w:tabs>
                <w:tab w:val="num" w:pos="720"/>
              </w:tabs>
              <w:rPr>
                <w:vertAlign w:val="subscript"/>
                <w:lang w:val="en-US"/>
              </w:rPr>
            </w:pPr>
            <w:r>
              <w:rPr>
                <w:lang w:val="en-US"/>
              </w:rPr>
              <w:t>I=I</w:t>
            </w:r>
            <w:r>
              <w:rPr>
                <w:vertAlign w:val="subscript"/>
                <w:lang w:val="en-US"/>
              </w:rPr>
              <w:t>1=</w:t>
            </w: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=I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=…=I</w:t>
            </w:r>
            <w:r>
              <w:rPr>
                <w:vertAlign w:val="subscript"/>
                <w:lang w:val="en-US"/>
              </w:rPr>
              <w:t>n</w:t>
            </w:r>
          </w:p>
        </w:tc>
        <w:tc>
          <w:tcPr>
            <w:tcW w:w="4785" w:type="dxa"/>
          </w:tcPr>
          <w:p w:rsidR="00C45B52" w:rsidRDefault="00C45B52" w:rsidP="001E7835">
            <w:pPr>
              <w:tabs>
                <w:tab w:val="num" w:pos="720"/>
              </w:tabs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U=U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=U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=U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=…=U</w:t>
            </w:r>
            <w:r>
              <w:rPr>
                <w:vertAlign w:val="subscript"/>
                <w:lang w:val="en-US"/>
              </w:rPr>
              <w:t>n</w:t>
            </w:r>
          </w:p>
        </w:tc>
      </w:tr>
      <w:tr w:rsidR="00C45B52" w:rsidTr="001E7835">
        <w:tc>
          <w:tcPr>
            <w:tcW w:w="4785" w:type="dxa"/>
          </w:tcPr>
          <w:p w:rsidR="00C45B52" w:rsidRDefault="00C45B52" w:rsidP="001E7835">
            <w:pPr>
              <w:tabs>
                <w:tab w:val="num" w:pos="720"/>
              </w:tabs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U=U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+U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+U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+…+U</w:t>
            </w:r>
            <w:r>
              <w:rPr>
                <w:vertAlign w:val="subscript"/>
                <w:lang w:val="en-US"/>
              </w:rPr>
              <w:t>n</w:t>
            </w:r>
          </w:p>
        </w:tc>
        <w:tc>
          <w:tcPr>
            <w:tcW w:w="4785" w:type="dxa"/>
          </w:tcPr>
          <w:p w:rsidR="00C45B52" w:rsidRDefault="00C45B52" w:rsidP="001E7835">
            <w:pPr>
              <w:tabs>
                <w:tab w:val="num" w:pos="720"/>
              </w:tabs>
              <w:rPr>
                <w:lang w:val="en-US"/>
              </w:rPr>
            </w:pPr>
            <w:r>
              <w:rPr>
                <w:lang w:val="en-US"/>
              </w:rPr>
              <w:t>I=I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+I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+…+I</w:t>
            </w:r>
            <w:r>
              <w:rPr>
                <w:vertAlign w:val="subscript"/>
                <w:lang w:val="en-US"/>
              </w:rPr>
              <w:t>n</w:t>
            </w:r>
          </w:p>
        </w:tc>
      </w:tr>
      <w:tr w:rsidR="00C45B52" w:rsidTr="001E7835">
        <w:tc>
          <w:tcPr>
            <w:tcW w:w="4785" w:type="dxa"/>
          </w:tcPr>
          <w:p w:rsidR="00C45B52" w:rsidRDefault="00C45B52" w:rsidP="001E7835">
            <w:pPr>
              <w:tabs>
                <w:tab w:val="num" w:pos="720"/>
              </w:tabs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R=R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+R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+…+R</w:t>
            </w:r>
            <w:r>
              <w:rPr>
                <w:vertAlign w:val="subscript"/>
                <w:lang w:val="en-US"/>
              </w:rPr>
              <w:t>n</w:t>
            </w:r>
          </w:p>
        </w:tc>
        <w:proofErr w:type="gramStart"/>
        <w:tc>
          <w:tcPr>
            <w:tcW w:w="4785" w:type="dxa"/>
          </w:tcPr>
          <w:p w:rsidR="00C45B52" w:rsidRDefault="00C45B52" w:rsidP="001E7835">
            <w:pPr>
              <w:tabs>
                <w:tab w:val="num" w:pos="720"/>
              </w:tabs>
            </w:pPr>
            <w:r>
              <w:rPr>
                <w:position w:val="-30"/>
                <w:lang w:val="en-US"/>
              </w:rPr>
              <w:object w:dxaOrig="2160" w:dyaOrig="680">
                <v:shape id="_x0000_i1033" type="#_x0000_t75" style="width:108pt;height:33.75pt" o:ole="">
                  <v:imagedata r:id="rId20" o:title=""/>
                </v:shape>
                <o:OLEObject Type="Embed" ProgID="Equation.3" ShapeID="_x0000_i1033" DrawAspect="Content" ObjectID="_1605004315" r:id="rId21"/>
              </w:object>
            </w:r>
            <w:r>
              <w:t xml:space="preserve">;   </w:t>
            </w:r>
            <w:proofErr w:type="gramEnd"/>
            <w:r>
              <w:t xml:space="preserve">  </w:t>
            </w:r>
            <w:r>
              <w:rPr>
                <w:lang w:val="en-US"/>
              </w:rPr>
              <w:t>R</w:t>
            </w:r>
            <w:r>
              <w:t>=</w:t>
            </w:r>
            <w:r>
              <w:rPr>
                <w:position w:val="-30"/>
                <w:lang w:val="en-US"/>
              </w:rPr>
              <w:object w:dxaOrig="820" w:dyaOrig="680">
                <v:shape id="_x0000_i1034" type="#_x0000_t75" style="width:41.25pt;height:33.75pt" o:ole="">
                  <v:imagedata r:id="rId22" o:title=""/>
                </v:shape>
                <o:OLEObject Type="Embed" ProgID="Equation.3" ShapeID="_x0000_i1034" DrawAspect="Content" ObjectID="_1605004316" r:id="rId23"/>
              </w:object>
            </w:r>
            <w:r>
              <w:t>(для двух проводников)</w:t>
            </w:r>
          </w:p>
        </w:tc>
      </w:tr>
    </w:tbl>
    <w:p w:rsidR="00C45B52" w:rsidRPr="005F7734" w:rsidRDefault="00C45B52" w:rsidP="00C45B52">
      <w:pPr>
        <w:tabs>
          <w:tab w:val="num" w:pos="720"/>
        </w:tabs>
        <w:ind w:left="360"/>
      </w:pPr>
      <w:r>
        <w:rPr>
          <w:lang w:val="en-US"/>
        </w:rPr>
        <w:t>A=</w:t>
      </w:r>
      <w:proofErr w:type="spellStart"/>
      <w:r>
        <w:rPr>
          <w:lang w:val="en-US"/>
        </w:rPr>
        <w:t>UIt</w:t>
      </w:r>
      <w:proofErr w:type="spellEnd"/>
      <w:r w:rsidR="005F7734">
        <w:t xml:space="preserve">   Работа тока</w:t>
      </w:r>
    </w:p>
    <w:p w:rsidR="00C45B52" w:rsidRDefault="00C45B52" w:rsidP="00C45B52">
      <w:pPr>
        <w:tabs>
          <w:tab w:val="num" w:pos="720"/>
        </w:tabs>
        <w:ind w:left="360"/>
      </w:pPr>
      <w:r>
        <w:rPr>
          <w:lang w:val="en-US"/>
        </w:rPr>
        <w:t>P</w:t>
      </w:r>
      <w:r>
        <w:t>=</w:t>
      </w:r>
      <w:r>
        <w:rPr>
          <w:lang w:val="en-US"/>
        </w:rPr>
        <w:t>UI</w:t>
      </w:r>
      <w:proofErr w:type="gramStart"/>
      <w:r>
        <w:t>;  Р</w:t>
      </w:r>
      <w:proofErr w:type="gramEnd"/>
      <w:r>
        <w:t xml:space="preserve"> (Вт)- мощность тока;</w:t>
      </w:r>
    </w:p>
    <w:p w:rsidR="00C45B52" w:rsidRDefault="00C45B52" w:rsidP="00C45B52">
      <w:pPr>
        <w:tabs>
          <w:tab w:val="num" w:pos="720"/>
        </w:tabs>
        <w:ind w:left="360"/>
      </w:pPr>
      <w:r>
        <w:rPr>
          <w:lang w:val="en-US"/>
        </w:rPr>
        <w:t>A</w:t>
      </w:r>
      <w:r>
        <w:t>=</w:t>
      </w:r>
      <w:r>
        <w:rPr>
          <w:lang w:val="en-US"/>
        </w:rPr>
        <w:t>Pt</w:t>
      </w:r>
      <w:r>
        <w:t xml:space="preserve">                       1кВт час=1000Вт*3600с=3600000Дж</w:t>
      </w:r>
    </w:p>
    <w:p w:rsidR="00C45B52" w:rsidRPr="005F7734" w:rsidRDefault="00C45B52" w:rsidP="00C45B52">
      <w:pPr>
        <w:tabs>
          <w:tab w:val="num" w:pos="720"/>
        </w:tabs>
        <w:ind w:left="360"/>
      </w:pPr>
      <w:r>
        <w:rPr>
          <w:lang w:val="en-US"/>
        </w:rPr>
        <w:t>Q</w:t>
      </w:r>
      <w:r w:rsidRPr="009004D3">
        <w:t>=</w:t>
      </w:r>
      <w:r>
        <w:rPr>
          <w:lang w:val="en-US"/>
        </w:rPr>
        <w:t>I</w:t>
      </w:r>
      <w:r w:rsidRPr="009004D3">
        <w:rPr>
          <w:vertAlign w:val="superscript"/>
        </w:rPr>
        <w:t>2</w:t>
      </w:r>
      <w:proofErr w:type="spellStart"/>
      <w:r>
        <w:rPr>
          <w:lang w:val="en-US"/>
        </w:rPr>
        <w:t>Rt</w:t>
      </w:r>
      <w:proofErr w:type="spellEnd"/>
      <w:r w:rsidR="005F7734">
        <w:t xml:space="preserve"> Закон Джоуля Ленца</w:t>
      </w:r>
    </w:p>
    <w:p w:rsidR="005F7734" w:rsidRDefault="005F7734" w:rsidP="005F7734">
      <w:pPr>
        <w:jc w:val="center"/>
      </w:pPr>
    </w:p>
    <w:p w:rsidR="005F7734" w:rsidRDefault="005F7734" w:rsidP="005F7734">
      <w:pPr>
        <w:jc w:val="center"/>
      </w:pPr>
    </w:p>
    <w:p w:rsidR="005F7734" w:rsidRDefault="005F7734" w:rsidP="005F7734">
      <w:pPr>
        <w:jc w:val="center"/>
      </w:pPr>
    </w:p>
    <w:p w:rsidR="005F7734" w:rsidRDefault="005F7734" w:rsidP="005F7734">
      <w:pPr>
        <w:jc w:val="center"/>
      </w:pPr>
      <w:bookmarkStart w:id="0" w:name="_GoBack"/>
      <w:bookmarkEnd w:id="0"/>
      <w:r>
        <w:t>ЭЛЕКТРИЧЕСКИЕ ЯВЛЕНИЯ.</w:t>
      </w:r>
      <w:r>
        <w:rPr>
          <w:position w:val="-10"/>
        </w:rPr>
        <w:object w:dxaOrig="180" w:dyaOrig="340">
          <v:shape id="_x0000_i1035" type="#_x0000_t75" style="width:9pt;height:17.25pt" o:ole="">
            <v:imagedata r:id="rId5" o:title=""/>
          </v:shape>
          <o:OLEObject Type="Embed" ProgID="Equation.3" ShapeID="_x0000_i1035" DrawAspect="Content" ObjectID="_1605004317" r:id="rId24"/>
        </w:object>
      </w:r>
    </w:p>
    <w:p w:rsidR="005F7734" w:rsidRDefault="005F7734" w:rsidP="005F7734">
      <w:r>
        <w:rPr>
          <w:position w:val="-24"/>
          <w:lang w:val="en-US"/>
        </w:rPr>
        <w:object w:dxaOrig="600" w:dyaOrig="620">
          <v:shape id="_x0000_i1036" type="#_x0000_t75" style="width:30pt;height:30.75pt" o:ole="">
            <v:imagedata r:id="rId7" o:title=""/>
          </v:shape>
          <o:OLEObject Type="Embed" ProgID="Equation.3" ShapeID="_x0000_i1036" DrawAspect="Content" ObjectID="_1605004318" r:id="rId25"/>
        </w:object>
      </w:r>
      <w:r>
        <w:t>; (</w:t>
      </w:r>
      <w:r>
        <w:rPr>
          <w:lang w:val="en-US"/>
        </w:rPr>
        <w:t>I</w:t>
      </w:r>
      <w:r>
        <w:t xml:space="preserve"> (А)- сила тока; </w:t>
      </w:r>
      <w:r>
        <w:rPr>
          <w:lang w:val="en-US"/>
        </w:rPr>
        <w:t>q</w:t>
      </w:r>
      <w:r>
        <w:t xml:space="preserve"> (Кл)- заряд; </w:t>
      </w:r>
      <w:r>
        <w:rPr>
          <w:lang w:val="en-US"/>
        </w:rPr>
        <w:t>t</w:t>
      </w:r>
      <w:r>
        <w:t xml:space="preserve"> (с)- время.</w:t>
      </w:r>
    </w:p>
    <w:p w:rsidR="005F7734" w:rsidRDefault="005F7734" w:rsidP="005F7734">
      <w:r>
        <w:t xml:space="preserve">  </w:t>
      </w:r>
      <w:r>
        <w:rPr>
          <w:position w:val="-28"/>
        </w:rPr>
        <w:object w:dxaOrig="700" w:dyaOrig="660">
          <v:shape id="_x0000_i1037" type="#_x0000_t75" style="width:35.25pt;height:33pt" o:ole="">
            <v:imagedata r:id="rId9" o:title=""/>
          </v:shape>
          <o:OLEObject Type="Embed" ProgID="Equation.3" ShapeID="_x0000_i1037" DrawAspect="Content" ObjectID="_1605004319" r:id="rId26"/>
        </w:object>
      </w:r>
      <w:r>
        <w:t xml:space="preserve">; </w:t>
      </w:r>
      <w:r>
        <w:rPr>
          <w:lang w:val="en-US"/>
        </w:rPr>
        <w:t>U</w:t>
      </w:r>
      <w:r>
        <w:t xml:space="preserve"> (В)- напряжение; А (Дж)- работа; </w:t>
      </w:r>
    </w:p>
    <w:p w:rsidR="005F7734" w:rsidRDefault="005F7734" w:rsidP="005F7734">
      <w:r>
        <w:t xml:space="preserve">  </w:t>
      </w:r>
      <w:r>
        <w:rPr>
          <w:position w:val="-24"/>
        </w:rPr>
        <w:object w:dxaOrig="660" w:dyaOrig="620">
          <v:shape id="_x0000_i1038" type="#_x0000_t75" style="width:33pt;height:30.75pt" o:ole="">
            <v:imagedata r:id="rId11" o:title=""/>
          </v:shape>
          <o:OLEObject Type="Embed" ProgID="Equation.3" ShapeID="_x0000_i1038" DrawAspect="Content" ObjectID="_1605004320" r:id="rId27"/>
        </w:object>
      </w:r>
      <w:r>
        <w:t xml:space="preserve">; закон Ома </w:t>
      </w:r>
      <w:r>
        <w:rPr>
          <w:lang w:val="en-US"/>
        </w:rPr>
        <w:t>R</w:t>
      </w:r>
      <w:r w:rsidRPr="004A6D35">
        <w:t>(</w:t>
      </w:r>
      <w:r>
        <w:t>Ом)- сопротивление</w:t>
      </w:r>
    </w:p>
    <w:p w:rsidR="005F7734" w:rsidRDefault="005F7734" w:rsidP="005F7734">
      <w:r>
        <w:rPr>
          <w:lang w:val="en-US"/>
        </w:rPr>
        <w:t>I</w:t>
      </w:r>
      <w:r>
        <w:t xml:space="preserve">, </w:t>
      </w:r>
      <w:r>
        <w:rPr>
          <w:lang w:val="en-US"/>
        </w:rPr>
        <w:t>U</w:t>
      </w:r>
      <w:r>
        <w:t xml:space="preserve"> –характеристики </w:t>
      </w:r>
      <w:proofErr w:type="gramStart"/>
      <w:r>
        <w:t xml:space="preserve">поля  </w:t>
      </w:r>
      <w:r>
        <w:rPr>
          <w:lang w:val="en-US"/>
        </w:rPr>
        <w:t>R</w:t>
      </w:r>
      <w:proofErr w:type="gramEnd"/>
      <w:r w:rsidRPr="004A6D35">
        <w:t xml:space="preserve"> – </w:t>
      </w:r>
      <w:r>
        <w:t>характеристика проводника</w:t>
      </w:r>
    </w:p>
    <w:p w:rsidR="005F7734" w:rsidRDefault="005F7734" w:rsidP="005F7734">
      <w:pPr>
        <w:tabs>
          <w:tab w:val="num" w:pos="720"/>
        </w:tabs>
        <w:ind w:left="360"/>
      </w:pPr>
      <w:r>
        <w:rPr>
          <w:position w:val="-4"/>
          <w:lang w:val="en-US"/>
        </w:rPr>
        <w:object w:dxaOrig="420" w:dyaOrig="260">
          <v:shape id="_x0000_i1039" type="#_x0000_t75" style="width:21pt;height:12.75pt" o:ole="">
            <v:imagedata r:id="rId13" o:title=""/>
          </v:shape>
          <o:OLEObject Type="Embed" ProgID="Equation.3" ShapeID="_x0000_i1039" DrawAspect="Content" ObjectID="_1605004321" r:id="rId28"/>
        </w:object>
      </w:r>
      <w:proofErr w:type="gramStart"/>
      <w:r>
        <w:rPr>
          <w:lang w:val="en-US"/>
        </w:rPr>
        <w:t>ρ</w:t>
      </w:r>
      <w:proofErr w:type="gramEnd"/>
      <w:r>
        <w:rPr>
          <w:position w:val="-24"/>
          <w:lang w:val="en-US"/>
        </w:rPr>
        <w:object w:dxaOrig="220" w:dyaOrig="620">
          <v:shape id="_x0000_i1040" type="#_x0000_t75" style="width:11.25pt;height:30.75pt" o:ole="">
            <v:imagedata r:id="rId15" o:title=""/>
          </v:shape>
          <o:OLEObject Type="Embed" ProgID="Equation.3" ShapeID="_x0000_i1040" DrawAspect="Content" ObjectID="_1605004322" r:id="rId29"/>
        </w:object>
      </w:r>
      <w:r>
        <w:t xml:space="preserve">; </w:t>
      </w:r>
      <w:r>
        <w:rPr>
          <w:position w:val="-10"/>
        </w:rPr>
        <w:object w:dxaOrig="240" w:dyaOrig="260">
          <v:shape id="_x0000_i1041" type="#_x0000_t75" style="width:12pt;height:12.75pt" o:ole="">
            <v:imagedata r:id="rId17" o:title=""/>
          </v:shape>
          <o:OLEObject Type="Embed" ProgID="Equation.3" ShapeID="_x0000_i1041" DrawAspect="Content" ObjectID="_1605004323" r:id="rId30"/>
        </w:object>
      </w:r>
      <w:r>
        <w:t>(Ом*мм</w:t>
      </w:r>
      <w:r>
        <w:rPr>
          <w:vertAlign w:val="superscript"/>
        </w:rPr>
        <w:t>2</w:t>
      </w:r>
      <w:r>
        <w:t xml:space="preserve">/м)- удельное сопротивление;  </w:t>
      </w:r>
      <w:r>
        <w:rPr>
          <w:position w:val="-10"/>
        </w:rPr>
        <w:object w:dxaOrig="180" w:dyaOrig="340">
          <v:shape id="_x0000_i1042" type="#_x0000_t75" style="width:9pt;height:17.25pt" o:ole="">
            <v:imagedata r:id="rId5" o:title=""/>
          </v:shape>
          <o:OLEObject Type="Embed" ProgID="Equation.3" ShapeID="_x0000_i1042" DrawAspect="Content" ObjectID="_1605004324" r:id="rId31"/>
        </w:object>
      </w:r>
      <w:r>
        <w:t>l (м)- длина; s (м</w:t>
      </w:r>
      <w:r>
        <w:rPr>
          <w:vertAlign w:val="superscript"/>
        </w:rPr>
        <w:t>2</w:t>
      </w:r>
      <w:r>
        <w:t>)- площадь поперечного сечения проводника</w:t>
      </w:r>
    </w:p>
    <w:tbl>
      <w:tblPr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F7734" w:rsidTr="00687135">
        <w:tc>
          <w:tcPr>
            <w:tcW w:w="4785" w:type="dxa"/>
          </w:tcPr>
          <w:p w:rsidR="005F7734" w:rsidRDefault="005F7734" w:rsidP="00687135">
            <w:pPr>
              <w:tabs>
                <w:tab w:val="num" w:pos="720"/>
              </w:tabs>
            </w:pPr>
            <w:r>
              <w:t>Последовательное соединение проводников</w:t>
            </w:r>
          </w:p>
        </w:tc>
        <w:tc>
          <w:tcPr>
            <w:tcW w:w="4785" w:type="dxa"/>
          </w:tcPr>
          <w:p w:rsidR="005F7734" w:rsidRDefault="005F7734" w:rsidP="00687135">
            <w:pPr>
              <w:tabs>
                <w:tab w:val="num" w:pos="720"/>
              </w:tabs>
            </w:pPr>
            <w:r>
              <w:t>Параллельное соединение проводников</w:t>
            </w:r>
          </w:p>
        </w:tc>
      </w:tr>
      <w:tr w:rsidR="005F7734" w:rsidTr="00687135">
        <w:tc>
          <w:tcPr>
            <w:tcW w:w="4785" w:type="dxa"/>
          </w:tcPr>
          <w:p w:rsidR="005F7734" w:rsidRDefault="005F7734" w:rsidP="00687135">
            <w:pPr>
              <w:tabs>
                <w:tab w:val="num" w:pos="720"/>
              </w:tabs>
              <w:rPr>
                <w:vertAlign w:val="subscript"/>
                <w:lang w:val="en-US"/>
              </w:rPr>
            </w:pPr>
            <w:r>
              <w:rPr>
                <w:lang w:val="en-US"/>
              </w:rPr>
              <w:t>I=I</w:t>
            </w:r>
            <w:r>
              <w:rPr>
                <w:vertAlign w:val="subscript"/>
                <w:lang w:val="en-US"/>
              </w:rPr>
              <w:t>1=</w:t>
            </w: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=I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=…=I</w:t>
            </w:r>
            <w:r>
              <w:rPr>
                <w:vertAlign w:val="subscript"/>
                <w:lang w:val="en-US"/>
              </w:rPr>
              <w:t>n</w:t>
            </w:r>
          </w:p>
        </w:tc>
        <w:tc>
          <w:tcPr>
            <w:tcW w:w="4785" w:type="dxa"/>
          </w:tcPr>
          <w:p w:rsidR="005F7734" w:rsidRDefault="005F7734" w:rsidP="00687135">
            <w:pPr>
              <w:tabs>
                <w:tab w:val="num" w:pos="720"/>
              </w:tabs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U=U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=U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=U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=…=U</w:t>
            </w:r>
            <w:r>
              <w:rPr>
                <w:vertAlign w:val="subscript"/>
                <w:lang w:val="en-US"/>
              </w:rPr>
              <w:t>n</w:t>
            </w:r>
          </w:p>
        </w:tc>
      </w:tr>
      <w:tr w:rsidR="005F7734" w:rsidTr="00687135">
        <w:tc>
          <w:tcPr>
            <w:tcW w:w="4785" w:type="dxa"/>
          </w:tcPr>
          <w:p w:rsidR="005F7734" w:rsidRDefault="005F7734" w:rsidP="00687135">
            <w:pPr>
              <w:tabs>
                <w:tab w:val="num" w:pos="720"/>
              </w:tabs>
              <w:rPr>
                <w:vertAlign w:val="subscript"/>
                <w:lang w:val="en-US"/>
              </w:rPr>
            </w:pPr>
            <w:r>
              <w:rPr>
                <w:lang w:val="en-US"/>
              </w:rPr>
              <w:t>U=U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+U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+U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+…+U</w:t>
            </w:r>
            <w:r>
              <w:rPr>
                <w:vertAlign w:val="subscript"/>
                <w:lang w:val="en-US"/>
              </w:rPr>
              <w:t>n</w:t>
            </w:r>
          </w:p>
        </w:tc>
        <w:tc>
          <w:tcPr>
            <w:tcW w:w="4785" w:type="dxa"/>
          </w:tcPr>
          <w:p w:rsidR="005F7734" w:rsidRDefault="005F7734" w:rsidP="00687135">
            <w:pPr>
              <w:tabs>
                <w:tab w:val="num" w:pos="720"/>
              </w:tabs>
              <w:rPr>
                <w:lang w:val="en-US"/>
              </w:rPr>
            </w:pPr>
            <w:r>
              <w:rPr>
                <w:lang w:val="en-US"/>
              </w:rPr>
              <w:t>I=I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+I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+…+I</w:t>
            </w:r>
            <w:r>
              <w:rPr>
                <w:vertAlign w:val="subscript"/>
                <w:lang w:val="en-US"/>
              </w:rPr>
              <w:t>n</w:t>
            </w:r>
          </w:p>
        </w:tc>
      </w:tr>
      <w:tr w:rsidR="005F7734" w:rsidTr="00687135">
        <w:tc>
          <w:tcPr>
            <w:tcW w:w="4785" w:type="dxa"/>
          </w:tcPr>
          <w:p w:rsidR="005F7734" w:rsidRDefault="005F7734" w:rsidP="00687135">
            <w:pPr>
              <w:tabs>
                <w:tab w:val="num" w:pos="720"/>
              </w:tabs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R=R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+R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+…+R</w:t>
            </w:r>
            <w:r>
              <w:rPr>
                <w:vertAlign w:val="subscript"/>
                <w:lang w:val="en-US"/>
              </w:rPr>
              <w:t>n</w:t>
            </w:r>
          </w:p>
        </w:tc>
        <w:tc>
          <w:tcPr>
            <w:tcW w:w="4785" w:type="dxa"/>
          </w:tcPr>
          <w:p w:rsidR="005F7734" w:rsidRDefault="005F7734" w:rsidP="00687135">
            <w:pPr>
              <w:tabs>
                <w:tab w:val="num" w:pos="720"/>
              </w:tabs>
            </w:pPr>
            <w:r>
              <w:rPr>
                <w:position w:val="-30"/>
                <w:lang w:val="en-US"/>
              </w:rPr>
              <w:object w:dxaOrig="2160" w:dyaOrig="680">
                <v:shape id="_x0000_i1043" type="#_x0000_t75" style="width:108pt;height:33.75pt" o:ole="">
                  <v:imagedata r:id="rId20" o:title=""/>
                </v:shape>
                <o:OLEObject Type="Embed" ProgID="Equation.3" ShapeID="_x0000_i1043" DrawAspect="Content" ObjectID="_1605004325" r:id="rId32"/>
              </w:object>
            </w:r>
            <w:proofErr w:type="gramStart"/>
            <w:r>
              <w:t xml:space="preserve">;   </w:t>
            </w:r>
            <w:proofErr w:type="gramEnd"/>
            <w:r>
              <w:t xml:space="preserve">  </w:t>
            </w:r>
            <w:r>
              <w:rPr>
                <w:lang w:val="en-US"/>
              </w:rPr>
              <w:t>R</w:t>
            </w:r>
            <w:r>
              <w:t>=</w:t>
            </w:r>
            <w:r>
              <w:rPr>
                <w:position w:val="-30"/>
                <w:lang w:val="en-US"/>
              </w:rPr>
              <w:object w:dxaOrig="820" w:dyaOrig="680">
                <v:shape id="_x0000_i1044" type="#_x0000_t75" style="width:41.25pt;height:33.75pt" o:ole="">
                  <v:imagedata r:id="rId22" o:title=""/>
                </v:shape>
                <o:OLEObject Type="Embed" ProgID="Equation.3" ShapeID="_x0000_i1044" DrawAspect="Content" ObjectID="_1605004326" r:id="rId33"/>
              </w:object>
            </w:r>
            <w:r>
              <w:t>(для двух проводников)</w:t>
            </w:r>
          </w:p>
        </w:tc>
      </w:tr>
    </w:tbl>
    <w:p w:rsidR="005F7734" w:rsidRPr="005F7734" w:rsidRDefault="005F7734" w:rsidP="005F7734">
      <w:pPr>
        <w:tabs>
          <w:tab w:val="num" w:pos="720"/>
        </w:tabs>
        <w:ind w:left="360"/>
      </w:pPr>
      <w:r>
        <w:rPr>
          <w:lang w:val="en-US"/>
        </w:rPr>
        <w:t>A=</w:t>
      </w:r>
      <w:proofErr w:type="spellStart"/>
      <w:r>
        <w:rPr>
          <w:lang w:val="en-US"/>
        </w:rPr>
        <w:t>UIt</w:t>
      </w:r>
      <w:proofErr w:type="spellEnd"/>
      <w:r>
        <w:t xml:space="preserve">   Работа тока</w:t>
      </w:r>
    </w:p>
    <w:p w:rsidR="005F7734" w:rsidRDefault="005F7734" w:rsidP="005F7734">
      <w:pPr>
        <w:tabs>
          <w:tab w:val="num" w:pos="720"/>
        </w:tabs>
        <w:ind w:left="360"/>
      </w:pPr>
      <w:r>
        <w:rPr>
          <w:lang w:val="en-US"/>
        </w:rPr>
        <w:t>P</w:t>
      </w:r>
      <w:r>
        <w:t>=</w:t>
      </w:r>
      <w:r>
        <w:rPr>
          <w:lang w:val="en-US"/>
        </w:rPr>
        <w:t>UI</w:t>
      </w:r>
      <w:proofErr w:type="gramStart"/>
      <w:r>
        <w:t>;  Р</w:t>
      </w:r>
      <w:proofErr w:type="gramEnd"/>
      <w:r>
        <w:t xml:space="preserve"> (Вт)- мощность тока;</w:t>
      </w:r>
    </w:p>
    <w:p w:rsidR="005F7734" w:rsidRDefault="005F7734" w:rsidP="005F7734">
      <w:pPr>
        <w:tabs>
          <w:tab w:val="num" w:pos="720"/>
        </w:tabs>
        <w:ind w:left="360"/>
      </w:pPr>
      <w:r>
        <w:rPr>
          <w:lang w:val="en-US"/>
        </w:rPr>
        <w:t>A</w:t>
      </w:r>
      <w:r>
        <w:t>=</w:t>
      </w:r>
      <w:r>
        <w:rPr>
          <w:lang w:val="en-US"/>
        </w:rPr>
        <w:t>Pt</w:t>
      </w:r>
      <w:r>
        <w:t xml:space="preserve">                       1кВт час=1000Вт*3600с=3600000Дж</w:t>
      </w:r>
    </w:p>
    <w:p w:rsidR="005F7734" w:rsidRPr="005F7734" w:rsidRDefault="005F7734" w:rsidP="005F7734">
      <w:pPr>
        <w:tabs>
          <w:tab w:val="num" w:pos="720"/>
        </w:tabs>
        <w:ind w:left="360"/>
      </w:pPr>
      <w:r>
        <w:rPr>
          <w:lang w:val="en-US"/>
        </w:rPr>
        <w:t>Q</w:t>
      </w:r>
      <w:r w:rsidRPr="009004D3">
        <w:t>=</w:t>
      </w:r>
      <w:r>
        <w:rPr>
          <w:lang w:val="en-US"/>
        </w:rPr>
        <w:t>I</w:t>
      </w:r>
      <w:r w:rsidRPr="009004D3">
        <w:rPr>
          <w:vertAlign w:val="superscript"/>
        </w:rPr>
        <w:t>2</w:t>
      </w:r>
      <w:proofErr w:type="spellStart"/>
      <w:r>
        <w:rPr>
          <w:lang w:val="en-US"/>
        </w:rPr>
        <w:t>Rt</w:t>
      </w:r>
      <w:proofErr w:type="spellEnd"/>
      <w:r>
        <w:t xml:space="preserve"> Закон Джоуля Ленца</w:t>
      </w:r>
    </w:p>
    <w:p w:rsidR="005F7734" w:rsidRDefault="005F7734" w:rsidP="005F7734"/>
    <w:p w:rsidR="00A6061C" w:rsidRDefault="00A6061C"/>
    <w:sectPr w:rsidR="00A6061C" w:rsidSect="005F7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54DD"/>
    <w:multiLevelType w:val="hybridMultilevel"/>
    <w:tmpl w:val="D2B62CC2"/>
    <w:lvl w:ilvl="0" w:tplc="8CAE89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4068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AA20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0C2B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CA54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84A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923F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BE89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20C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52"/>
    <w:rsid w:val="005F7734"/>
    <w:rsid w:val="00A6061C"/>
    <w:rsid w:val="00BB3089"/>
    <w:rsid w:val="00C4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4EE66-A005-4FF9-AFFC-D098257C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7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7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7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2018-11-29T10:33:00Z</cp:lastPrinted>
  <dcterms:created xsi:type="dcterms:W3CDTF">2018-11-28T10:24:00Z</dcterms:created>
  <dcterms:modified xsi:type="dcterms:W3CDTF">2018-11-29T10:45:00Z</dcterms:modified>
</cp:coreProperties>
</file>